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B87FB" w14:textId="77777777" w:rsidR="00F93017" w:rsidRPr="00322CA1" w:rsidRDefault="00F93017" w:rsidP="00F93017">
      <w:pPr>
        <w:rPr>
          <w:rFonts w:ascii="Arial" w:hAnsi="Arial" w:cs="Arial"/>
          <w:sz w:val="22"/>
          <w:szCs w:val="22"/>
        </w:rPr>
      </w:pPr>
      <w:bookmarkStart w:id="0" w:name="_GoBack"/>
      <w:bookmarkEnd w:id="0"/>
    </w:p>
    <w:p w14:paraId="5B8C9A73" w14:textId="77777777" w:rsidR="00F93017" w:rsidRPr="00EF471D" w:rsidRDefault="00F93017" w:rsidP="00F93017">
      <w:pPr>
        <w:jc w:val="center"/>
        <w:rPr>
          <w:rFonts w:ascii="Arial" w:hAnsi="Arial" w:cs="Arial"/>
          <w:b/>
          <w:sz w:val="22"/>
          <w:szCs w:val="22"/>
          <w:u w:val="single"/>
        </w:rPr>
      </w:pPr>
      <w:r w:rsidRPr="00EF471D">
        <w:rPr>
          <w:rFonts w:ascii="Arial" w:hAnsi="Arial" w:cs="Arial"/>
          <w:b/>
          <w:sz w:val="22"/>
          <w:szCs w:val="22"/>
          <w:u w:val="single"/>
        </w:rPr>
        <w:t>PAT Testing Guidance</w:t>
      </w:r>
    </w:p>
    <w:p w14:paraId="3C0E07C4" w14:textId="77777777" w:rsidR="00F93017" w:rsidRPr="00EF471D" w:rsidRDefault="00F93017" w:rsidP="00F93017">
      <w:pPr>
        <w:rPr>
          <w:rFonts w:ascii="Arial" w:hAnsi="Arial" w:cs="Arial"/>
          <w:sz w:val="22"/>
          <w:szCs w:val="22"/>
        </w:rPr>
      </w:pPr>
    </w:p>
    <w:p w14:paraId="014CC9D1" w14:textId="77777777" w:rsidR="000036AC" w:rsidRPr="00EF471D" w:rsidRDefault="000036AC" w:rsidP="00F93017">
      <w:pPr>
        <w:rPr>
          <w:rFonts w:ascii="Arial" w:hAnsi="Arial" w:cs="Arial"/>
          <w:b/>
          <w:sz w:val="22"/>
          <w:szCs w:val="22"/>
        </w:rPr>
      </w:pPr>
      <w:r w:rsidRPr="00EF471D">
        <w:rPr>
          <w:rFonts w:ascii="Arial" w:hAnsi="Arial" w:cs="Arial"/>
          <w:b/>
          <w:sz w:val="22"/>
          <w:szCs w:val="22"/>
        </w:rPr>
        <w:t>Background</w:t>
      </w:r>
    </w:p>
    <w:p w14:paraId="79E701B5" w14:textId="77777777" w:rsidR="000036AC" w:rsidRPr="00EF471D" w:rsidRDefault="000036AC" w:rsidP="00F93017">
      <w:pPr>
        <w:rPr>
          <w:rFonts w:ascii="Arial" w:hAnsi="Arial" w:cs="Arial"/>
          <w:sz w:val="22"/>
          <w:szCs w:val="22"/>
        </w:rPr>
      </w:pPr>
    </w:p>
    <w:p w14:paraId="2E397218" w14:textId="77777777" w:rsidR="00F93017" w:rsidRPr="00EF471D" w:rsidRDefault="000036AC" w:rsidP="00F93017">
      <w:pPr>
        <w:rPr>
          <w:rFonts w:ascii="Arial" w:hAnsi="Arial" w:cs="Arial"/>
          <w:color w:val="222222"/>
          <w:sz w:val="22"/>
          <w:szCs w:val="22"/>
          <w:shd w:val="clear" w:color="auto" w:fill="FFFFFF"/>
        </w:rPr>
      </w:pPr>
      <w:r w:rsidRPr="00EF471D">
        <w:rPr>
          <w:rFonts w:ascii="Arial" w:hAnsi="Arial" w:cs="Arial"/>
          <w:color w:val="222222"/>
          <w:sz w:val="22"/>
          <w:szCs w:val="22"/>
          <w:shd w:val="clear" w:color="auto" w:fill="FFFFFF"/>
        </w:rPr>
        <w:t>The Electricity at Work Regulations 1989 require that any electrical equipment that has the potential to cause injury is maintained in a safe condition.</w:t>
      </w:r>
    </w:p>
    <w:p w14:paraId="6CDAD2F7" w14:textId="77777777" w:rsidR="000036AC" w:rsidRPr="00EF471D" w:rsidRDefault="000036AC" w:rsidP="00F93017">
      <w:pPr>
        <w:rPr>
          <w:rFonts w:ascii="Arial" w:hAnsi="Arial" w:cs="Arial"/>
          <w:sz w:val="22"/>
          <w:szCs w:val="22"/>
        </w:rPr>
      </w:pPr>
    </w:p>
    <w:p w14:paraId="21DC3C2D" w14:textId="77777777" w:rsidR="00F93017" w:rsidRPr="00EF471D" w:rsidRDefault="00F93017" w:rsidP="00F93017">
      <w:pPr>
        <w:rPr>
          <w:rFonts w:ascii="Arial" w:hAnsi="Arial" w:cs="Arial"/>
          <w:color w:val="222222"/>
          <w:sz w:val="22"/>
          <w:szCs w:val="22"/>
          <w:shd w:val="clear" w:color="auto" w:fill="FFFFFF"/>
        </w:rPr>
      </w:pPr>
      <w:r w:rsidRPr="00EF471D">
        <w:rPr>
          <w:rFonts w:ascii="Arial" w:hAnsi="Arial" w:cs="Arial"/>
          <w:color w:val="222222"/>
          <w:sz w:val="22"/>
          <w:szCs w:val="22"/>
          <w:shd w:val="clear" w:color="auto" w:fill="FFFFFF"/>
        </w:rPr>
        <w:t xml:space="preserve">Portable Appliance Testing (PAT) is the term used to describe the examination of electrical appliances and equipment to ensure they are safe to use. </w:t>
      </w:r>
      <w:r w:rsidR="000036AC" w:rsidRPr="00EF471D">
        <w:rPr>
          <w:rFonts w:ascii="Arial" w:hAnsi="Arial" w:cs="Arial"/>
          <w:color w:val="222222"/>
          <w:sz w:val="22"/>
          <w:szCs w:val="22"/>
          <w:shd w:val="clear" w:color="auto" w:fill="FFFFFF"/>
        </w:rPr>
        <w:t xml:space="preserve"> </w:t>
      </w:r>
      <w:r w:rsidRPr="00EF471D">
        <w:rPr>
          <w:rFonts w:ascii="Arial" w:hAnsi="Arial" w:cs="Arial"/>
          <w:color w:val="222222"/>
          <w:sz w:val="22"/>
          <w:szCs w:val="22"/>
          <w:shd w:val="clear" w:color="auto" w:fill="FFFFFF"/>
        </w:rPr>
        <w:t xml:space="preserve">Most electrical safety defects can be found by visual examination but some types of defect can only be found by testing. </w:t>
      </w:r>
      <w:r w:rsidR="000036AC" w:rsidRPr="00EF471D">
        <w:rPr>
          <w:rFonts w:ascii="Arial" w:hAnsi="Arial" w:cs="Arial"/>
          <w:color w:val="222222"/>
          <w:sz w:val="22"/>
          <w:szCs w:val="22"/>
          <w:shd w:val="clear" w:color="auto" w:fill="FFFFFF"/>
        </w:rPr>
        <w:t xml:space="preserve"> </w:t>
      </w:r>
      <w:r w:rsidRPr="00EF471D">
        <w:rPr>
          <w:rFonts w:ascii="Arial" w:hAnsi="Arial" w:cs="Arial"/>
          <w:color w:val="222222"/>
          <w:sz w:val="22"/>
          <w:szCs w:val="22"/>
          <w:shd w:val="clear" w:color="auto" w:fill="FFFFFF"/>
        </w:rPr>
        <w:t>However, it is essential to understand that visual examination is an essential part of the process because some types of electrical safety defect can</w:t>
      </w:r>
      <w:r w:rsidR="000036AC" w:rsidRPr="00EF471D">
        <w:rPr>
          <w:rFonts w:ascii="Arial" w:hAnsi="Arial" w:cs="Arial"/>
          <w:color w:val="222222"/>
          <w:sz w:val="22"/>
          <w:szCs w:val="22"/>
          <w:shd w:val="clear" w:color="auto" w:fill="FFFFFF"/>
        </w:rPr>
        <w:t>no</w:t>
      </w:r>
      <w:r w:rsidRPr="00EF471D">
        <w:rPr>
          <w:rFonts w:ascii="Arial" w:hAnsi="Arial" w:cs="Arial"/>
          <w:color w:val="222222"/>
          <w:sz w:val="22"/>
          <w:szCs w:val="22"/>
          <w:shd w:val="clear" w:color="auto" w:fill="FFFFFF"/>
        </w:rPr>
        <w:t>t be detected by testing alone.</w:t>
      </w:r>
    </w:p>
    <w:p w14:paraId="18FD5A4D" w14:textId="77777777" w:rsidR="00F93017" w:rsidRPr="00EF471D" w:rsidRDefault="00F93017" w:rsidP="00F93017">
      <w:pPr>
        <w:rPr>
          <w:rFonts w:ascii="Arial" w:hAnsi="Arial" w:cs="Arial"/>
          <w:color w:val="222222"/>
          <w:sz w:val="22"/>
          <w:szCs w:val="22"/>
          <w:shd w:val="clear" w:color="auto" w:fill="FFFFFF"/>
        </w:rPr>
      </w:pPr>
    </w:p>
    <w:p w14:paraId="4A7DE82E" w14:textId="77777777" w:rsidR="00F93017" w:rsidRPr="00EF471D" w:rsidRDefault="000036AC" w:rsidP="00F93017">
      <w:pPr>
        <w:rPr>
          <w:rFonts w:ascii="Arial" w:hAnsi="Arial" w:cs="Arial"/>
          <w:b/>
          <w:sz w:val="22"/>
          <w:szCs w:val="22"/>
        </w:rPr>
      </w:pPr>
      <w:r w:rsidRPr="00EF471D">
        <w:rPr>
          <w:rFonts w:ascii="Arial" w:hAnsi="Arial" w:cs="Arial"/>
          <w:b/>
          <w:sz w:val="22"/>
          <w:szCs w:val="22"/>
        </w:rPr>
        <w:t xml:space="preserve">What are </w:t>
      </w:r>
      <w:r w:rsidR="00F66E73">
        <w:rPr>
          <w:rFonts w:ascii="Arial" w:hAnsi="Arial" w:cs="Arial"/>
          <w:b/>
          <w:sz w:val="22"/>
          <w:szCs w:val="22"/>
        </w:rPr>
        <w:t>[</w:t>
      </w:r>
      <w:r w:rsidR="00F66E73" w:rsidRPr="00F66E73">
        <w:rPr>
          <w:rFonts w:ascii="Arial" w:hAnsi="Arial" w:cs="Arial"/>
          <w:b/>
          <w:sz w:val="22"/>
          <w:szCs w:val="22"/>
          <w:highlight w:val="yellow"/>
        </w:rPr>
        <w:t>event</w:t>
      </w:r>
      <w:r w:rsidR="00F66E73">
        <w:rPr>
          <w:rFonts w:ascii="Arial" w:hAnsi="Arial" w:cs="Arial"/>
          <w:b/>
          <w:sz w:val="22"/>
          <w:szCs w:val="22"/>
        </w:rPr>
        <w:t>]</w:t>
      </w:r>
      <w:r w:rsidRPr="00EF471D">
        <w:rPr>
          <w:rFonts w:ascii="Arial" w:hAnsi="Arial" w:cs="Arial"/>
          <w:b/>
          <w:sz w:val="22"/>
          <w:szCs w:val="22"/>
        </w:rPr>
        <w:t>’s Expectations?</w:t>
      </w:r>
    </w:p>
    <w:p w14:paraId="5B410CFE" w14:textId="77777777" w:rsidR="000036AC" w:rsidRPr="00EF471D" w:rsidRDefault="000036AC" w:rsidP="00F93017">
      <w:pPr>
        <w:rPr>
          <w:rFonts w:ascii="Arial" w:hAnsi="Arial" w:cs="Arial"/>
          <w:color w:val="222222"/>
          <w:sz w:val="22"/>
          <w:szCs w:val="22"/>
          <w:shd w:val="clear" w:color="auto" w:fill="FFFFFF"/>
        </w:rPr>
      </w:pPr>
    </w:p>
    <w:p w14:paraId="699C55C5" w14:textId="77777777" w:rsidR="000036AC" w:rsidRPr="00EF471D" w:rsidRDefault="00F66E73" w:rsidP="00F93017">
      <w:pPr>
        <w:rPr>
          <w:rFonts w:ascii="Arial" w:hAnsi="Arial" w:cs="Arial"/>
          <w:color w:val="222222"/>
          <w:sz w:val="22"/>
          <w:szCs w:val="22"/>
          <w:shd w:val="clear" w:color="auto" w:fill="FFFFFF"/>
        </w:rPr>
      </w:pPr>
      <w:r>
        <w:rPr>
          <w:rFonts w:ascii="Arial" w:hAnsi="Arial" w:cs="Arial"/>
          <w:color w:val="222222"/>
          <w:sz w:val="22"/>
          <w:szCs w:val="22"/>
          <w:shd w:val="clear" w:color="auto" w:fill="FFFFFF"/>
        </w:rPr>
        <w:t>[</w:t>
      </w:r>
      <w:r w:rsidRPr="00F66E73">
        <w:rPr>
          <w:rFonts w:ascii="Arial" w:hAnsi="Arial" w:cs="Arial"/>
          <w:color w:val="222222"/>
          <w:sz w:val="22"/>
          <w:szCs w:val="22"/>
          <w:highlight w:val="yellow"/>
          <w:shd w:val="clear" w:color="auto" w:fill="FFFFFF"/>
        </w:rPr>
        <w:t>event</w:t>
      </w:r>
      <w:r>
        <w:rPr>
          <w:rFonts w:ascii="Arial" w:hAnsi="Arial" w:cs="Arial"/>
          <w:color w:val="222222"/>
          <w:sz w:val="22"/>
          <w:szCs w:val="22"/>
          <w:shd w:val="clear" w:color="auto" w:fill="FFFFFF"/>
        </w:rPr>
        <w:t>]</w:t>
      </w:r>
      <w:r w:rsidR="000036AC" w:rsidRPr="00EF471D">
        <w:rPr>
          <w:rFonts w:ascii="Arial" w:hAnsi="Arial" w:cs="Arial"/>
          <w:color w:val="222222"/>
          <w:sz w:val="22"/>
          <w:szCs w:val="22"/>
          <w:shd w:val="clear" w:color="auto" w:fill="FFFFFF"/>
        </w:rPr>
        <w:t xml:space="preserve"> will be hiring and borrowing electrical equipment.  </w:t>
      </w:r>
      <w:r>
        <w:rPr>
          <w:rFonts w:ascii="Arial" w:hAnsi="Arial" w:cs="Arial"/>
          <w:color w:val="222222"/>
          <w:sz w:val="22"/>
          <w:szCs w:val="22"/>
          <w:shd w:val="clear" w:color="auto" w:fill="FFFFFF"/>
        </w:rPr>
        <w:t>[</w:t>
      </w:r>
      <w:r w:rsidRPr="00F66E73">
        <w:rPr>
          <w:rFonts w:ascii="Arial" w:hAnsi="Arial" w:cs="Arial"/>
          <w:color w:val="222222"/>
          <w:sz w:val="22"/>
          <w:szCs w:val="22"/>
          <w:highlight w:val="yellow"/>
          <w:shd w:val="clear" w:color="auto" w:fill="FFFFFF"/>
        </w:rPr>
        <w:t>event</w:t>
      </w:r>
      <w:r>
        <w:rPr>
          <w:rFonts w:ascii="Arial" w:hAnsi="Arial" w:cs="Arial"/>
          <w:color w:val="222222"/>
          <w:sz w:val="22"/>
          <w:szCs w:val="22"/>
          <w:shd w:val="clear" w:color="auto" w:fill="FFFFFF"/>
        </w:rPr>
        <w:t>]</w:t>
      </w:r>
      <w:r w:rsidR="000036AC" w:rsidRPr="00EF471D">
        <w:rPr>
          <w:rFonts w:ascii="Arial" w:hAnsi="Arial" w:cs="Arial"/>
          <w:color w:val="222222"/>
          <w:sz w:val="22"/>
          <w:szCs w:val="22"/>
          <w:shd w:val="clear" w:color="auto" w:fill="FFFFFF"/>
        </w:rPr>
        <w:t xml:space="preserve"> requires that this electrical equipment is:</w:t>
      </w:r>
    </w:p>
    <w:p w14:paraId="2D935D2E" w14:textId="77777777" w:rsidR="000036AC" w:rsidRPr="00EF471D" w:rsidRDefault="000036AC" w:rsidP="00F93017">
      <w:pPr>
        <w:rPr>
          <w:rFonts w:ascii="Arial" w:hAnsi="Arial" w:cs="Arial"/>
          <w:color w:val="222222"/>
          <w:sz w:val="22"/>
          <w:szCs w:val="22"/>
          <w:shd w:val="clear" w:color="auto" w:fill="FFFFFF"/>
        </w:rPr>
      </w:pPr>
    </w:p>
    <w:p w14:paraId="096A75CC" w14:textId="77777777" w:rsidR="000036AC" w:rsidRPr="00EF471D" w:rsidRDefault="000036AC" w:rsidP="000036AC">
      <w:pPr>
        <w:numPr>
          <w:ilvl w:val="0"/>
          <w:numId w:val="4"/>
        </w:numPr>
        <w:rPr>
          <w:rFonts w:ascii="Arial" w:hAnsi="Arial" w:cs="Arial"/>
          <w:color w:val="222222"/>
          <w:sz w:val="22"/>
          <w:szCs w:val="22"/>
          <w:shd w:val="clear" w:color="auto" w:fill="FFFFFF"/>
        </w:rPr>
      </w:pPr>
      <w:r w:rsidRPr="00EF471D">
        <w:rPr>
          <w:rFonts w:ascii="Arial" w:hAnsi="Arial" w:cs="Arial"/>
          <w:color w:val="222222"/>
          <w:sz w:val="22"/>
          <w:szCs w:val="22"/>
          <w:shd w:val="clear" w:color="auto" w:fill="FFFFFF"/>
        </w:rPr>
        <w:t>Fit-for-purpose; and</w:t>
      </w:r>
    </w:p>
    <w:p w14:paraId="5435BC8B" w14:textId="77777777" w:rsidR="000036AC" w:rsidRPr="00EF471D" w:rsidRDefault="000036AC" w:rsidP="000036AC">
      <w:pPr>
        <w:numPr>
          <w:ilvl w:val="0"/>
          <w:numId w:val="4"/>
        </w:numPr>
        <w:rPr>
          <w:rFonts w:ascii="Arial" w:hAnsi="Arial" w:cs="Arial"/>
          <w:color w:val="222222"/>
          <w:sz w:val="22"/>
          <w:szCs w:val="22"/>
          <w:shd w:val="clear" w:color="auto" w:fill="FFFFFF"/>
        </w:rPr>
      </w:pPr>
      <w:r w:rsidRPr="00EF471D">
        <w:rPr>
          <w:rFonts w:ascii="Arial" w:hAnsi="Arial" w:cs="Arial"/>
          <w:color w:val="222222"/>
          <w:sz w:val="22"/>
          <w:szCs w:val="22"/>
          <w:shd w:val="clear" w:color="auto" w:fill="FFFFFF"/>
        </w:rPr>
        <w:t>When in operation is safe.</w:t>
      </w:r>
    </w:p>
    <w:p w14:paraId="2C8F0B7F" w14:textId="77777777" w:rsidR="000036AC" w:rsidRPr="00EF471D" w:rsidRDefault="000036AC" w:rsidP="00F93017">
      <w:pPr>
        <w:rPr>
          <w:rFonts w:ascii="Arial" w:hAnsi="Arial" w:cs="Arial"/>
          <w:color w:val="222222"/>
          <w:sz w:val="22"/>
          <w:szCs w:val="22"/>
          <w:shd w:val="clear" w:color="auto" w:fill="FFFFFF"/>
        </w:rPr>
      </w:pPr>
    </w:p>
    <w:p w14:paraId="06B8C94D" w14:textId="77777777" w:rsidR="000036AC" w:rsidRPr="00EF471D" w:rsidRDefault="000036AC" w:rsidP="00F93017">
      <w:pPr>
        <w:rPr>
          <w:rFonts w:ascii="Arial" w:hAnsi="Arial" w:cs="Arial"/>
          <w:color w:val="222222"/>
          <w:sz w:val="22"/>
          <w:szCs w:val="22"/>
          <w:shd w:val="clear" w:color="auto" w:fill="FFFFFF"/>
        </w:rPr>
      </w:pPr>
      <w:commentRangeStart w:id="1"/>
      <w:r w:rsidRPr="00F66E73">
        <w:rPr>
          <w:rFonts w:ascii="Arial" w:hAnsi="Arial" w:cs="Arial"/>
          <w:color w:val="222222"/>
          <w:sz w:val="22"/>
          <w:szCs w:val="22"/>
          <w:highlight w:val="yellow"/>
          <w:shd w:val="clear" w:color="auto" w:fill="FFFFFF"/>
        </w:rPr>
        <w:t xml:space="preserve">Furthermore, we are using the facilities of other entities (e.g. </w:t>
      </w:r>
      <w:smartTag w:uri="urn:schemas-microsoft-com:office:smarttags" w:element="place">
        <w:smartTag w:uri="urn:schemas-microsoft-com:office:smarttags" w:element="PlaceType">
          <w:r w:rsidRPr="00F66E73">
            <w:rPr>
              <w:rFonts w:ascii="Arial" w:hAnsi="Arial" w:cs="Arial"/>
              <w:color w:val="222222"/>
              <w:sz w:val="22"/>
              <w:szCs w:val="22"/>
              <w:highlight w:val="yellow"/>
              <w:shd w:val="clear" w:color="auto" w:fill="FFFFFF"/>
            </w:rPr>
            <w:t>University</w:t>
          </w:r>
        </w:smartTag>
        <w:r w:rsidRPr="00F66E73">
          <w:rPr>
            <w:rFonts w:ascii="Arial" w:hAnsi="Arial" w:cs="Arial"/>
            <w:color w:val="222222"/>
            <w:sz w:val="22"/>
            <w:szCs w:val="22"/>
            <w:highlight w:val="yellow"/>
            <w:shd w:val="clear" w:color="auto" w:fill="FFFFFF"/>
          </w:rPr>
          <w:t xml:space="preserve"> of </w:t>
        </w:r>
        <w:smartTag w:uri="urn:schemas-microsoft-com:office:smarttags" w:element="PlaceName">
          <w:r w:rsidRPr="00F66E73">
            <w:rPr>
              <w:rFonts w:ascii="Arial" w:hAnsi="Arial" w:cs="Arial"/>
              <w:color w:val="222222"/>
              <w:sz w:val="22"/>
              <w:szCs w:val="22"/>
              <w:highlight w:val="yellow"/>
              <w:shd w:val="clear" w:color="auto" w:fill="FFFFFF"/>
            </w:rPr>
            <w:t>Reading</w:t>
          </w:r>
        </w:smartTag>
      </w:smartTag>
      <w:r w:rsidRPr="00F66E73">
        <w:rPr>
          <w:rFonts w:ascii="Arial" w:hAnsi="Arial" w:cs="Arial"/>
          <w:color w:val="222222"/>
          <w:sz w:val="22"/>
          <w:szCs w:val="22"/>
          <w:highlight w:val="yellow"/>
          <w:shd w:val="clear" w:color="auto" w:fill="FFFFFF"/>
        </w:rPr>
        <w:t>) who, as part of their granting permission to use their land and facilities, have required our electrical equipment to be safe and have been inspected and tested in accordance with the PAT testing regime</w:t>
      </w:r>
      <w:commentRangeEnd w:id="1"/>
      <w:r w:rsidR="00F66E73">
        <w:rPr>
          <w:rStyle w:val="CommentReference"/>
        </w:rPr>
        <w:commentReference w:id="1"/>
      </w:r>
      <w:r w:rsidRPr="00EF471D">
        <w:rPr>
          <w:rFonts w:ascii="Arial" w:hAnsi="Arial" w:cs="Arial"/>
          <w:color w:val="222222"/>
          <w:sz w:val="22"/>
          <w:szCs w:val="22"/>
          <w:shd w:val="clear" w:color="auto" w:fill="FFFFFF"/>
        </w:rPr>
        <w:t>.</w:t>
      </w:r>
    </w:p>
    <w:p w14:paraId="7A0F515B" w14:textId="77777777" w:rsidR="000036AC" w:rsidRPr="00EF471D" w:rsidRDefault="000036AC" w:rsidP="00F93017">
      <w:pPr>
        <w:rPr>
          <w:rFonts w:ascii="Arial" w:hAnsi="Arial" w:cs="Arial"/>
          <w:color w:val="222222"/>
          <w:sz w:val="22"/>
          <w:szCs w:val="22"/>
          <w:shd w:val="clear" w:color="auto" w:fill="FFFFFF"/>
        </w:rPr>
      </w:pPr>
    </w:p>
    <w:p w14:paraId="38B10DB7" w14:textId="77777777" w:rsidR="000036AC" w:rsidRPr="00EF471D" w:rsidRDefault="000036AC" w:rsidP="00F93017">
      <w:pPr>
        <w:rPr>
          <w:rFonts w:ascii="Arial" w:hAnsi="Arial" w:cs="Arial"/>
          <w:color w:val="222222"/>
          <w:sz w:val="22"/>
          <w:szCs w:val="22"/>
          <w:shd w:val="clear" w:color="auto" w:fill="FFFFFF"/>
        </w:rPr>
      </w:pPr>
      <w:r w:rsidRPr="00EF471D">
        <w:rPr>
          <w:rFonts w:ascii="Arial" w:hAnsi="Arial" w:cs="Arial"/>
          <w:color w:val="222222"/>
          <w:sz w:val="22"/>
          <w:szCs w:val="22"/>
          <w:shd w:val="clear" w:color="auto" w:fill="FFFFFF"/>
        </w:rPr>
        <w:t xml:space="preserve">Thus, for </w:t>
      </w:r>
      <w:r w:rsidR="00F66E73">
        <w:rPr>
          <w:rFonts w:ascii="Arial" w:hAnsi="Arial" w:cs="Arial"/>
          <w:color w:val="222222"/>
          <w:sz w:val="22"/>
          <w:szCs w:val="22"/>
          <w:shd w:val="clear" w:color="auto" w:fill="FFFFFF"/>
        </w:rPr>
        <w:t>[</w:t>
      </w:r>
      <w:r w:rsidR="00F66E73" w:rsidRPr="00F66E73">
        <w:rPr>
          <w:rFonts w:ascii="Arial" w:hAnsi="Arial" w:cs="Arial"/>
          <w:color w:val="222222"/>
          <w:sz w:val="22"/>
          <w:szCs w:val="22"/>
          <w:highlight w:val="yellow"/>
          <w:shd w:val="clear" w:color="auto" w:fill="FFFFFF"/>
        </w:rPr>
        <w:t>event</w:t>
      </w:r>
      <w:r w:rsidR="00F66E73">
        <w:rPr>
          <w:rFonts w:ascii="Arial" w:hAnsi="Arial" w:cs="Arial"/>
          <w:color w:val="222222"/>
          <w:sz w:val="22"/>
          <w:szCs w:val="22"/>
          <w:shd w:val="clear" w:color="auto" w:fill="FFFFFF"/>
        </w:rPr>
        <w:t>]</w:t>
      </w:r>
      <w:r w:rsidRPr="00EF471D">
        <w:rPr>
          <w:rFonts w:ascii="Arial" w:hAnsi="Arial" w:cs="Arial"/>
          <w:color w:val="222222"/>
          <w:sz w:val="22"/>
          <w:szCs w:val="22"/>
          <w:shd w:val="clear" w:color="auto" w:fill="FFFFFF"/>
        </w:rPr>
        <w:t xml:space="preserve"> to be able to demonstrate compliance with the PAT testing regime, and to ensure that hired and borrowed electrical equipment is fit-for-purpose and safe to use</w:t>
      </w:r>
      <w:r w:rsidR="008E3113" w:rsidRPr="00EF471D">
        <w:rPr>
          <w:rFonts w:ascii="Arial" w:hAnsi="Arial" w:cs="Arial"/>
          <w:color w:val="222222"/>
          <w:sz w:val="22"/>
          <w:szCs w:val="22"/>
          <w:shd w:val="clear" w:color="auto" w:fill="FFFFFF"/>
        </w:rPr>
        <w:t>, the providers of the hired and borrowed electrical equipment, will ensure that:</w:t>
      </w:r>
    </w:p>
    <w:p w14:paraId="7B67F07B" w14:textId="77777777" w:rsidR="008E3113" w:rsidRPr="00EF471D" w:rsidRDefault="008E3113" w:rsidP="00F93017">
      <w:pPr>
        <w:rPr>
          <w:rFonts w:ascii="Arial" w:hAnsi="Arial" w:cs="Arial"/>
          <w:color w:val="222222"/>
          <w:sz w:val="22"/>
          <w:szCs w:val="22"/>
          <w:shd w:val="clear" w:color="auto" w:fill="FFFFFF"/>
        </w:rPr>
      </w:pPr>
    </w:p>
    <w:p w14:paraId="5D819811" w14:textId="77777777" w:rsidR="008E3113" w:rsidRPr="00EF471D" w:rsidRDefault="008E3113" w:rsidP="008E3113">
      <w:pPr>
        <w:numPr>
          <w:ilvl w:val="0"/>
          <w:numId w:val="5"/>
        </w:numPr>
        <w:rPr>
          <w:rFonts w:ascii="Arial" w:hAnsi="Arial" w:cs="Arial"/>
          <w:color w:val="222222"/>
          <w:sz w:val="22"/>
          <w:szCs w:val="22"/>
          <w:shd w:val="clear" w:color="auto" w:fill="FFFFFF"/>
        </w:rPr>
      </w:pPr>
      <w:r w:rsidRPr="00EF471D">
        <w:rPr>
          <w:rFonts w:ascii="Arial" w:hAnsi="Arial" w:cs="Arial"/>
          <w:color w:val="222222"/>
          <w:sz w:val="22"/>
          <w:szCs w:val="22"/>
          <w:shd w:val="clear" w:color="auto" w:fill="FFFFFF"/>
        </w:rPr>
        <w:t>The electrical equipment has been inspected and tested to the appropriate level under the PAT testing regime, paying cognisance to this being a risk-based regime;</w:t>
      </w:r>
    </w:p>
    <w:p w14:paraId="4FB3A7E8" w14:textId="77777777" w:rsidR="008E3113" w:rsidRPr="00EF471D" w:rsidRDefault="008E3113" w:rsidP="008E3113">
      <w:pPr>
        <w:numPr>
          <w:ilvl w:val="0"/>
          <w:numId w:val="5"/>
        </w:numPr>
        <w:rPr>
          <w:rFonts w:ascii="Arial" w:hAnsi="Arial" w:cs="Arial"/>
          <w:color w:val="222222"/>
          <w:sz w:val="22"/>
          <w:szCs w:val="22"/>
          <w:shd w:val="clear" w:color="auto" w:fill="FFFFFF"/>
        </w:rPr>
      </w:pPr>
      <w:r w:rsidRPr="00EF471D">
        <w:rPr>
          <w:rFonts w:ascii="Arial" w:hAnsi="Arial" w:cs="Arial"/>
          <w:color w:val="222222"/>
          <w:sz w:val="22"/>
          <w:szCs w:val="22"/>
          <w:shd w:val="clear" w:color="auto" w:fill="FFFFFF"/>
        </w:rPr>
        <w:t>Will date label each piece of equipment to confirm that the piece of equipment has undergone and has passed the PAT testing regime; and</w:t>
      </w:r>
    </w:p>
    <w:p w14:paraId="3A3D400E" w14:textId="77777777" w:rsidR="008E3113" w:rsidRPr="00EF471D" w:rsidRDefault="008E3113" w:rsidP="008E3113">
      <w:pPr>
        <w:numPr>
          <w:ilvl w:val="0"/>
          <w:numId w:val="5"/>
        </w:numPr>
        <w:rPr>
          <w:rFonts w:ascii="Arial" w:hAnsi="Arial" w:cs="Arial"/>
          <w:color w:val="222222"/>
          <w:sz w:val="22"/>
          <w:szCs w:val="22"/>
          <w:shd w:val="clear" w:color="auto" w:fill="FFFFFF"/>
        </w:rPr>
      </w:pPr>
      <w:r w:rsidRPr="00EF471D">
        <w:rPr>
          <w:rFonts w:ascii="Arial" w:hAnsi="Arial" w:cs="Arial"/>
          <w:color w:val="222222"/>
          <w:sz w:val="22"/>
          <w:szCs w:val="22"/>
          <w:shd w:val="clear" w:color="auto" w:fill="FFFFFF"/>
        </w:rPr>
        <w:t>Provide formal confirmation that the person carrying out the PAT testing regime is competent to do so, at the level of risk required.</w:t>
      </w:r>
    </w:p>
    <w:p w14:paraId="5ACF2B95" w14:textId="77777777" w:rsidR="000036AC" w:rsidRPr="00EF471D" w:rsidRDefault="000036AC" w:rsidP="00F93017">
      <w:pPr>
        <w:rPr>
          <w:rFonts w:ascii="Arial" w:hAnsi="Arial" w:cs="Arial"/>
          <w:color w:val="222222"/>
          <w:sz w:val="22"/>
          <w:szCs w:val="22"/>
          <w:shd w:val="clear" w:color="auto" w:fill="FFFFFF"/>
        </w:rPr>
      </w:pPr>
    </w:p>
    <w:p w14:paraId="58C7CC71" w14:textId="77777777" w:rsidR="000036AC" w:rsidRPr="00EF471D" w:rsidRDefault="008E3113" w:rsidP="00F93017">
      <w:pPr>
        <w:rPr>
          <w:rFonts w:ascii="Arial" w:hAnsi="Arial" w:cs="Arial"/>
          <w:b/>
          <w:sz w:val="22"/>
          <w:szCs w:val="22"/>
        </w:rPr>
      </w:pPr>
      <w:r w:rsidRPr="00EF471D">
        <w:rPr>
          <w:rFonts w:ascii="Arial" w:hAnsi="Arial" w:cs="Arial"/>
          <w:b/>
          <w:sz w:val="22"/>
          <w:szCs w:val="22"/>
        </w:rPr>
        <w:t>Additional Explanation of the Risk-Based Approach</w:t>
      </w:r>
    </w:p>
    <w:p w14:paraId="03FAF8AD" w14:textId="77777777" w:rsidR="00F93017" w:rsidRPr="00EF471D" w:rsidRDefault="00F93017" w:rsidP="00F93017">
      <w:pPr>
        <w:rPr>
          <w:rFonts w:ascii="Arial" w:hAnsi="Arial" w:cs="Arial"/>
          <w:color w:val="222222"/>
          <w:sz w:val="22"/>
          <w:szCs w:val="22"/>
          <w:shd w:val="clear" w:color="auto" w:fill="FFFFFF"/>
        </w:rPr>
      </w:pPr>
    </w:p>
    <w:p w14:paraId="4E22AE5B" w14:textId="77777777" w:rsidR="008E3113" w:rsidRPr="00EF471D" w:rsidRDefault="008E3113" w:rsidP="00F93017">
      <w:pPr>
        <w:rPr>
          <w:rFonts w:ascii="Arial" w:hAnsi="Arial" w:cs="Arial"/>
          <w:color w:val="222222"/>
          <w:sz w:val="22"/>
          <w:szCs w:val="22"/>
          <w:shd w:val="clear" w:color="auto" w:fill="FFFFFF"/>
        </w:rPr>
      </w:pPr>
      <w:r w:rsidRPr="00EF471D">
        <w:rPr>
          <w:rFonts w:ascii="Arial" w:hAnsi="Arial" w:cs="Arial"/>
          <w:color w:val="222222"/>
          <w:sz w:val="22"/>
          <w:szCs w:val="22"/>
          <w:shd w:val="clear" w:color="auto" w:fill="FFFFFF"/>
        </w:rPr>
        <w:t>T</w:t>
      </w:r>
      <w:r w:rsidR="00F93017" w:rsidRPr="00EF471D">
        <w:rPr>
          <w:rFonts w:ascii="Arial" w:hAnsi="Arial" w:cs="Arial"/>
          <w:color w:val="222222"/>
          <w:sz w:val="22"/>
          <w:szCs w:val="22"/>
          <w:shd w:val="clear" w:color="auto" w:fill="FFFFFF"/>
        </w:rPr>
        <w:t>here is a range of equipment to which these regulations apply, from low risk items (such a</w:t>
      </w:r>
      <w:r w:rsidRPr="00EF471D">
        <w:rPr>
          <w:rFonts w:ascii="Arial" w:hAnsi="Arial" w:cs="Arial"/>
          <w:color w:val="222222"/>
          <w:sz w:val="22"/>
          <w:szCs w:val="22"/>
          <w:shd w:val="clear" w:color="auto" w:fill="FFFFFF"/>
        </w:rPr>
        <w:t>s yours) to higher risk items.</w:t>
      </w:r>
    </w:p>
    <w:p w14:paraId="2387CB07" w14:textId="77777777" w:rsidR="008E3113" w:rsidRPr="00EF471D" w:rsidRDefault="008E3113" w:rsidP="00F93017">
      <w:pPr>
        <w:rPr>
          <w:rFonts w:ascii="Arial" w:hAnsi="Arial" w:cs="Arial"/>
          <w:color w:val="222222"/>
          <w:sz w:val="22"/>
          <w:szCs w:val="22"/>
          <w:shd w:val="clear" w:color="auto" w:fill="FFFFFF"/>
        </w:rPr>
      </w:pPr>
    </w:p>
    <w:p w14:paraId="2B848996" w14:textId="77777777" w:rsidR="008E3113" w:rsidRPr="00EF471D" w:rsidRDefault="00F93017" w:rsidP="00F93017">
      <w:pPr>
        <w:rPr>
          <w:rFonts w:ascii="Arial" w:hAnsi="Arial" w:cs="Arial"/>
          <w:color w:val="222222"/>
          <w:sz w:val="22"/>
          <w:szCs w:val="22"/>
          <w:shd w:val="clear" w:color="auto" w:fill="FFFFFF"/>
        </w:rPr>
      </w:pPr>
      <w:r w:rsidRPr="00EF471D">
        <w:rPr>
          <w:rFonts w:ascii="Arial" w:hAnsi="Arial" w:cs="Arial"/>
          <w:color w:val="222222"/>
          <w:sz w:val="22"/>
          <w:szCs w:val="22"/>
          <w:shd w:val="clear" w:color="auto" w:fill="FFFFFF"/>
        </w:rPr>
        <w:t xml:space="preserve">These are matched by a range of inspections, from visual inspections (in </w:t>
      </w:r>
      <w:r w:rsidR="008E3113" w:rsidRPr="00EF471D">
        <w:rPr>
          <w:rFonts w:ascii="Arial" w:hAnsi="Arial" w:cs="Arial"/>
          <w:color w:val="222222"/>
          <w:sz w:val="22"/>
          <w:szCs w:val="22"/>
          <w:shd w:val="clear" w:color="auto" w:fill="FFFFFF"/>
        </w:rPr>
        <w:t>the low risk</w:t>
      </w:r>
      <w:r w:rsidRPr="00EF471D">
        <w:rPr>
          <w:rFonts w:ascii="Arial" w:hAnsi="Arial" w:cs="Arial"/>
          <w:color w:val="222222"/>
          <w:sz w:val="22"/>
          <w:szCs w:val="22"/>
          <w:shd w:val="clear" w:color="auto" w:fill="FFFFFF"/>
        </w:rPr>
        <w:t xml:space="preserve"> case) through t</w:t>
      </w:r>
      <w:r w:rsidR="008E3113" w:rsidRPr="00EF471D">
        <w:rPr>
          <w:rFonts w:ascii="Arial" w:hAnsi="Arial" w:cs="Arial"/>
          <w:color w:val="222222"/>
          <w:sz w:val="22"/>
          <w:szCs w:val="22"/>
          <w:shd w:val="clear" w:color="auto" w:fill="FFFFFF"/>
        </w:rPr>
        <w:t xml:space="preserve">o more detailed </w:t>
      </w:r>
      <w:r w:rsidRPr="00EF471D">
        <w:rPr>
          <w:rFonts w:ascii="Arial" w:hAnsi="Arial" w:cs="Arial"/>
          <w:color w:val="222222"/>
          <w:sz w:val="22"/>
          <w:szCs w:val="22"/>
          <w:shd w:val="clear" w:color="auto" w:fill="FFFFFF"/>
        </w:rPr>
        <w:t>PAT</w:t>
      </w:r>
      <w:r w:rsidR="008E3113" w:rsidRPr="00EF471D">
        <w:rPr>
          <w:rFonts w:ascii="Arial" w:hAnsi="Arial" w:cs="Arial"/>
          <w:color w:val="222222"/>
          <w:sz w:val="22"/>
          <w:szCs w:val="22"/>
          <w:shd w:val="clear" w:color="auto" w:fill="FFFFFF"/>
        </w:rPr>
        <w:t xml:space="preserve"> testing.</w:t>
      </w:r>
    </w:p>
    <w:p w14:paraId="169F0242" w14:textId="77777777" w:rsidR="008E3113" w:rsidRPr="00EF471D" w:rsidRDefault="008E3113" w:rsidP="00F93017">
      <w:pPr>
        <w:rPr>
          <w:rFonts w:ascii="Arial" w:hAnsi="Arial" w:cs="Arial"/>
          <w:color w:val="222222"/>
          <w:sz w:val="22"/>
          <w:szCs w:val="22"/>
          <w:shd w:val="clear" w:color="auto" w:fill="FFFFFF"/>
        </w:rPr>
      </w:pPr>
    </w:p>
    <w:p w14:paraId="6D264B61" w14:textId="77777777" w:rsidR="00F93017" w:rsidRPr="00EF471D" w:rsidRDefault="00F93017" w:rsidP="00F93017">
      <w:pPr>
        <w:rPr>
          <w:rFonts w:ascii="Arial" w:hAnsi="Arial" w:cs="Arial"/>
          <w:color w:val="222222"/>
          <w:sz w:val="22"/>
          <w:szCs w:val="22"/>
          <w:shd w:val="clear" w:color="auto" w:fill="FFFFFF"/>
        </w:rPr>
      </w:pPr>
      <w:r w:rsidRPr="00EF471D">
        <w:rPr>
          <w:rFonts w:ascii="Arial" w:hAnsi="Arial" w:cs="Arial"/>
          <w:color w:val="222222"/>
          <w:sz w:val="22"/>
          <w:szCs w:val="22"/>
          <w:shd w:val="clear" w:color="auto" w:fill="FFFFFF"/>
        </w:rPr>
        <w:t>Additionally, there is a range of competences required from experienced 'common sense' (in</w:t>
      </w:r>
      <w:r w:rsidR="008E3113" w:rsidRPr="00EF471D">
        <w:rPr>
          <w:rFonts w:ascii="Arial" w:hAnsi="Arial" w:cs="Arial"/>
          <w:color w:val="222222"/>
          <w:sz w:val="22"/>
          <w:szCs w:val="22"/>
          <w:shd w:val="clear" w:color="auto" w:fill="FFFFFF"/>
        </w:rPr>
        <w:t xml:space="preserve"> the low risk</w:t>
      </w:r>
      <w:r w:rsidRPr="00EF471D">
        <w:rPr>
          <w:rFonts w:ascii="Arial" w:hAnsi="Arial" w:cs="Arial"/>
          <w:color w:val="222222"/>
          <w:sz w:val="22"/>
          <w:szCs w:val="22"/>
          <w:shd w:val="clear" w:color="auto" w:fill="FFFFFF"/>
        </w:rPr>
        <w:t xml:space="preserve"> case) to fully qualified 17th edition electricians and similar</w:t>
      </w:r>
      <w:r w:rsidR="008E3113" w:rsidRPr="00EF471D">
        <w:rPr>
          <w:rFonts w:ascii="Arial" w:hAnsi="Arial" w:cs="Arial"/>
          <w:color w:val="222222"/>
          <w:sz w:val="22"/>
          <w:szCs w:val="22"/>
          <w:shd w:val="clear" w:color="auto" w:fill="FFFFFF"/>
        </w:rPr>
        <w:t xml:space="preserve"> highly qualified individuals</w:t>
      </w:r>
      <w:r w:rsidRPr="00EF471D">
        <w:rPr>
          <w:rFonts w:ascii="Arial" w:hAnsi="Arial" w:cs="Arial"/>
          <w:color w:val="222222"/>
          <w:sz w:val="22"/>
          <w:szCs w:val="22"/>
          <w:shd w:val="clear" w:color="auto" w:fill="FFFFFF"/>
        </w:rPr>
        <w:t>.</w:t>
      </w:r>
    </w:p>
    <w:p w14:paraId="7126CB49" w14:textId="77777777" w:rsidR="008E3113" w:rsidRPr="00EF471D" w:rsidRDefault="008E3113" w:rsidP="00F93017">
      <w:pPr>
        <w:rPr>
          <w:rFonts w:ascii="Arial" w:hAnsi="Arial" w:cs="Arial"/>
          <w:color w:val="222222"/>
          <w:sz w:val="22"/>
          <w:szCs w:val="22"/>
          <w:shd w:val="clear" w:color="auto" w:fill="FFFFFF"/>
        </w:rPr>
      </w:pPr>
    </w:p>
    <w:p w14:paraId="7851A3E1" w14:textId="77777777" w:rsidR="000036AC" w:rsidRPr="00EF471D" w:rsidRDefault="008E3113" w:rsidP="000036AC">
      <w:pPr>
        <w:rPr>
          <w:rFonts w:ascii="Arial" w:hAnsi="Arial" w:cs="Arial"/>
          <w:color w:val="222222"/>
          <w:sz w:val="22"/>
          <w:szCs w:val="22"/>
          <w:shd w:val="clear" w:color="auto" w:fill="FFFFFF"/>
        </w:rPr>
      </w:pPr>
      <w:r w:rsidRPr="00EF471D">
        <w:rPr>
          <w:rFonts w:ascii="Arial" w:hAnsi="Arial" w:cs="Arial"/>
          <w:color w:val="222222"/>
          <w:sz w:val="22"/>
          <w:szCs w:val="22"/>
          <w:shd w:val="clear" w:color="auto" w:fill="FFFFFF"/>
        </w:rPr>
        <w:t xml:space="preserve">This is explained more fully for low risk electrical equipment, in the HSE publication INDG 236, which is available at the following link: </w:t>
      </w:r>
      <w:hyperlink r:id="rId9" w:history="1">
        <w:r w:rsidR="000036AC" w:rsidRPr="00EF471D">
          <w:rPr>
            <w:rStyle w:val="Hyperlink"/>
            <w:rFonts w:ascii="Arial" w:hAnsi="Arial" w:cs="Arial"/>
            <w:sz w:val="22"/>
            <w:szCs w:val="22"/>
            <w:shd w:val="clear" w:color="auto" w:fill="FFFFFF"/>
          </w:rPr>
          <w:t>http://www.hse.gov.uk/pubns/indg236.pdf</w:t>
        </w:r>
      </w:hyperlink>
    </w:p>
    <w:p w14:paraId="6F08F262" w14:textId="77777777" w:rsidR="000036AC" w:rsidRPr="00EF471D" w:rsidRDefault="000036AC" w:rsidP="000036AC">
      <w:pPr>
        <w:rPr>
          <w:rFonts w:ascii="Arial" w:hAnsi="Arial" w:cs="Arial"/>
          <w:color w:val="222222"/>
          <w:sz w:val="22"/>
          <w:szCs w:val="22"/>
          <w:shd w:val="clear" w:color="auto" w:fill="FFFFFF"/>
        </w:rPr>
      </w:pPr>
    </w:p>
    <w:p w14:paraId="45479F59" w14:textId="77777777" w:rsidR="00EF471D" w:rsidRPr="00EF471D" w:rsidRDefault="00EF471D" w:rsidP="00EF471D">
      <w:pPr>
        <w:rPr>
          <w:rFonts w:ascii="Arial" w:hAnsi="Arial" w:cs="Arial"/>
          <w:sz w:val="22"/>
          <w:szCs w:val="22"/>
        </w:rPr>
      </w:pPr>
    </w:p>
    <w:p w14:paraId="67B8FC03" w14:textId="77777777" w:rsidR="006F6B79" w:rsidRPr="00D031AF" w:rsidRDefault="00F66E73" w:rsidP="00EF471D">
      <w:pPr>
        <w:rPr>
          <w:szCs w:val="22"/>
        </w:rPr>
      </w:pPr>
      <w:r w:rsidRPr="00F66E73">
        <w:rPr>
          <w:rFonts w:ascii="Arial" w:hAnsi="Arial" w:cs="Arial"/>
          <w:sz w:val="22"/>
          <w:szCs w:val="22"/>
          <w:highlight w:val="yellow"/>
        </w:rPr>
        <w:t>[name</w:t>
      </w:r>
      <w:r>
        <w:rPr>
          <w:rFonts w:ascii="Arial" w:hAnsi="Arial" w:cs="Arial"/>
          <w:sz w:val="22"/>
          <w:szCs w:val="22"/>
        </w:rPr>
        <w:t>]</w:t>
      </w:r>
      <w:r w:rsidR="00EF471D" w:rsidRPr="007E2CE4">
        <w:rPr>
          <w:rFonts w:ascii="Arial" w:hAnsi="Arial" w:cs="Arial"/>
          <w:sz w:val="22"/>
          <w:szCs w:val="22"/>
        </w:rPr>
        <w:t xml:space="preserve">, </w:t>
      </w:r>
      <w:r>
        <w:rPr>
          <w:rFonts w:ascii="Arial" w:hAnsi="Arial" w:cs="Arial"/>
          <w:sz w:val="22"/>
          <w:szCs w:val="22"/>
        </w:rPr>
        <w:t>[</w:t>
      </w:r>
      <w:r w:rsidRPr="00F66E73">
        <w:rPr>
          <w:rFonts w:ascii="Arial" w:hAnsi="Arial" w:cs="Arial"/>
          <w:sz w:val="22"/>
          <w:szCs w:val="22"/>
          <w:highlight w:val="yellow"/>
        </w:rPr>
        <w:t>event</w:t>
      </w:r>
      <w:r>
        <w:rPr>
          <w:rFonts w:ascii="Arial" w:hAnsi="Arial" w:cs="Arial"/>
          <w:sz w:val="22"/>
          <w:szCs w:val="22"/>
        </w:rPr>
        <w:t xml:space="preserve">] </w:t>
      </w:r>
      <w:r w:rsidR="00EF471D" w:rsidRPr="007F7741">
        <w:rPr>
          <w:rFonts w:ascii="Arial" w:hAnsi="Arial" w:cs="Arial"/>
          <w:sz w:val="22"/>
          <w:szCs w:val="22"/>
        </w:rPr>
        <w:t>Safety Officer</w:t>
      </w:r>
      <w:r w:rsidR="00EF471D" w:rsidRPr="007E2CE4">
        <w:rPr>
          <w:rFonts w:ascii="Arial" w:hAnsi="Arial" w:cs="Arial"/>
          <w:sz w:val="22"/>
          <w:szCs w:val="22"/>
        </w:rPr>
        <w:t xml:space="preserve">, </w:t>
      </w:r>
      <w:r>
        <w:rPr>
          <w:rFonts w:ascii="Arial" w:hAnsi="Arial" w:cs="Arial"/>
          <w:sz w:val="22"/>
          <w:szCs w:val="22"/>
        </w:rPr>
        <w:t>[</w:t>
      </w:r>
      <w:r w:rsidRPr="00F66E73">
        <w:rPr>
          <w:rFonts w:ascii="Arial" w:hAnsi="Arial" w:cs="Arial"/>
          <w:sz w:val="22"/>
          <w:szCs w:val="22"/>
          <w:highlight w:val="yellow"/>
        </w:rPr>
        <w:t>date</w:t>
      </w:r>
      <w:r>
        <w:rPr>
          <w:rFonts w:ascii="Arial" w:hAnsi="Arial" w:cs="Arial"/>
          <w:sz w:val="22"/>
          <w:szCs w:val="22"/>
        </w:rPr>
        <w:t>]</w:t>
      </w:r>
    </w:p>
    <w:sectPr w:rsidR="006F6B79" w:rsidRPr="00D031AF" w:rsidSect="00545C8F">
      <w:headerReference w:type="default" r:id="rId10"/>
      <w:footerReference w:type="default" r:id="rId11"/>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ve Rogers" w:date="2013-11-13T08:47:00Z" w:initials="DAR">
    <w:p w14:paraId="3EA8E165" w14:textId="77777777" w:rsidR="00F66E73" w:rsidRDefault="00F66E73">
      <w:pPr>
        <w:pStyle w:val="CommentText"/>
      </w:pPr>
      <w:r>
        <w:rPr>
          <w:rStyle w:val="CommentReference"/>
        </w:rPr>
        <w:annotationRef/>
      </w:r>
      <w:r>
        <w:t>modify this paragraph to suit event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A8E1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EDDA8" w14:textId="77777777" w:rsidR="00D417BA" w:rsidRDefault="00D417BA" w:rsidP="007E2CE4">
      <w:r>
        <w:separator/>
      </w:r>
    </w:p>
  </w:endnote>
  <w:endnote w:type="continuationSeparator" w:id="0">
    <w:p w14:paraId="06E8CAA6" w14:textId="77777777" w:rsidR="00D417BA" w:rsidRDefault="00D417BA" w:rsidP="007E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BA7B9" w14:textId="77777777" w:rsidR="007E2CE4" w:rsidRPr="00486329" w:rsidRDefault="00857FC1" w:rsidP="007E2CE4">
    <w:pPr>
      <w:pStyle w:val="Footer"/>
      <w:rPr>
        <w:rFonts w:ascii="Arial" w:hAnsi="Arial" w:cs="Arial"/>
        <w:sz w:val="16"/>
        <w:szCs w:val="16"/>
      </w:rPr>
    </w:pPr>
    <w:r w:rsidRPr="00857FC1">
      <w:rPr>
        <w:rFonts w:ascii="Arial" w:hAnsi="Arial" w:cs="Arial"/>
        <w:sz w:val="16"/>
        <w:szCs w:val="16"/>
      </w:rPr>
      <w:fldChar w:fldCharType="begin"/>
    </w:r>
    <w:r w:rsidRPr="00857FC1">
      <w:rPr>
        <w:rFonts w:ascii="Arial" w:hAnsi="Arial" w:cs="Arial"/>
        <w:sz w:val="16"/>
        <w:szCs w:val="16"/>
      </w:rPr>
      <w:instrText xml:space="preserve"> FILENAME   \* MERGEFORMAT </w:instrText>
    </w:r>
    <w:r w:rsidRPr="00857FC1">
      <w:rPr>
        <w:rFonts w:ascii="Arial" w:hAnsi="Arial" w:cs="Arial"/>
        <w:sz w:val="16"/>
        <w:szCs w:val="16"/>
      </w:rPr>
      <w:fldChar w:fldCharType="separate"/>
    </w:r>
    <w:r w:rsidR="00187BA5">
      <w:rPr>
        <w:rFonts w:ascii="Arial" w:hAnsi="Arial" w:cs="Arial"/>
        <w:noProof/>
        <w:sz w:val="16"/>
        <w:szCs w:val="16"/>
      </w:rPr>
      <w:t>Annex L1 JK 2013 PAT Testing Guidance final</w:t>
    </w:r>
    <w:r w:rsidRPr="00857FC1">
      <w:rPr>
        <w:rFonts w:ascii="Arial" w:hAnsi="Arial" w:cs="Arial"/>
        <w:sz w:val="16"/>
        <w:szCs w:val="16"/>
      </w:rPr>
      <w:fldChar w:fldCharType="end"/>
    </w:r>
    <w:r w:rsidRPr="00857FC1">
      <w:rPr>
        <w:rFonts w:ascii="Arial" w:hAnsi="Arial" w:cs="Arial"/>
        <w:sz w:val="16"/>
        <w:szCs w:val="16"/>
      </w:rPr>
      <w:t xml:space="preserve">, </w:t>
    </w:r>
    <w:r w:rsidRPr="00857FC1">
      <w:rPr>
        <w:rFonts w:ascii="Arial" w:hAnsi="Arial" w:cs="Arial"/>
        <w:sz w:val="16"/>
        <w:szCs w:val="16"/>
      </w:rPr>
      <w:fldChar w:fldCharType="begin"/>
    </w:r>
    <w:r w:rsidRPr="00857FC1">
      <w:rPr>
        <w:rFonts w:ascii="Arial" w:hAnsi="Arial" w:cs="Arial"/>
        <w:sz w:val="16"/>
        <w:szCs w:val="16"/>
      </w:rPr>
      <w:instrText xml:space="preserve"> CREATEDATE  \@ "dd/MM/yyyy HH:mm"  \* MERGEFORMAT </w:instrText>
    </w:r>
    <w:r w:rsidRPr="00857FC1">
      <w:rPr>
        <w:rFonts w:ascii="Arial" w:hAnsi="Arial" w:cs="Arial"/>
        <w:sz w:val="16"/>
        <w:szCs w:val="16"/>
      </w:rPr>
      <w:fldChar w:fldCharType="separate"/>
    </w:r>
    <w:r w:rsidR="00187BA5">
      <w:rPr>
        <w:rFonts w:ascii="Arial" w:hAnsi="Arial" w:cs="Arial"/>
        <w:noProof/>
        <w:sz w:val="16"/>
        <w:szCs w:val="16"/>
      </w:rPr>
      <w:t>24/03/2013 08:55</w:t>
    </w:r>
    <w:r w:rsidRPr="00857FC1">
      <w:rPr>
        <w:rFonts w:ascii="Arial" w:hAnsi="Arial" w:cs="Arial"/>
        <w:sz w:val="16"/>
        <w:szCs w:val="16"/>
      </w:rPr>
      <w:fldChar w:fldCharType="end"/>
    </w:r>
    <w:r w:rsidRPr="00857FC1">
      <w:rPr>
        <w:rFonts w:ascii="Arial" w:hAnsi="Arial" w:cs="Arial"/>
        <w:sz w:val="16"/>
        <w:szCs w:val="16"/>
      </w:rPr>
      <w:tab/>
    </w:r>
    <w:r w:rsidR="007E2CE4" w:rsidRPr="00857FC1">
      <w:rPr>
        <w:rFonts w:ascii="Arial" w:hAnsi="Arial" w:cs="Arial"/>
        <w:sz w:val="16"/>
        <w:szCs w:val="16"/>
      </w:rPr>
      <w:t xml:space="preserve">Page </w:t>
    </w:r>
    <w:r w:rsidR="007E2CE4" w:rsidRPr="00857FC1">
      <w:rPr>
        <w:rFonts w:ascii="Arial" w:hAnsi="Arial" w:cs="Arial"/>
        <w:sz w:val="16"/>
        <w:szCs w:val="16"/>
      </w:rPr>
      <w:fldChar w:fldCharType="begin"/>
    </w:r>
    <w:r w:rsidR="007E2CE4" w:rsidRPr="00857FC1">
      <w:rPr>
        <w:rFonts w:ascii="Arial" w:hAnsi="Arial" w:cs="Arial"/>
        <w:sz w:val="16"/>
        <w:szCs w:val="16"/>
      </w:rPr>
      <w:instrText xml:space="preserve"> PAGE </w:instrText>
    </w:r>
    <w:r w:rsidR="007E2CE4" w:rsidRPr="00857FC1">
      <w:rPr>
        <w:rFonts w:ascii="Arial" w:hAnsi="Arial" w:cs="Arial"/>
        <w:sz w:val="16"/>
        <w:szCs w:val="16"/>
      </w:rPr>
      <w:fldChar w:fldCharType="separate"/>
    </w:r>
    <w:r w:rsidR="00E36319">
      <w:rPr>
        <w:rFonts w:ascii="Arial" w:hAnsi="Arial" w:cs="Arial"/>
        <w:noProof/>
        <w:sz w:val="16"/>
        <w:szCs w:val="16"/>
      </w:rPr>
      <w:t>1</w:t>
    </w:r>
    <w:r w:rsidR="007E2CE4" w:rsidRPr="00857FC1">
      <w:rPr>
        <w:rFonts w:ascii="Arial" w:hAnsi="Arial" w:cs="Arial"/>
        <w:sz w:val="16"/>
        <w:szCs w:val="16"/>
      </w:rPr>
      <w:fldChar w:fldCharType="end"/>
    </w:r>
    <w:r w:rsidR="007E2CE4" w:rsidRPr="00857FC1">
      <w:rPr>
        <w:rFonts w:ascii="Arial" w:hAnsi="Arial" w:cs="Arial"/>
        <w:sz w:val="16"/>
        <w:szCs w:val="16"/>
      </w:rPr>
      <w:t xml:space="preserve"> of </w:t>
    </w:r>
    <w:r w:rsidR="007E2CE4" w:rsidRPr="00857FC1">
      <w:rPr>
        <w:rFonts w:ascii="Arial" w:hAnsi="Arial" w:cs="Arial"/>
        <w:sz w:val="16"/>
        <w:szCs w:val="16"/>
      </w:rPr>
      <w:fldChar w:fldCharType="begin"/>
    </w:r>
    <w:r w:rsidR="007E2CE4" w:rsidRPr="00857FC1">
      <w:rPr>
        <w:rFonts w:ascii="Arial" w:hAnsi="Arial" w:cs="Arial"/>
        <w:sz w:val="16"/>
        <w:szCs w:val="16"/>
      </w:rPr>
      <w:instrText xml:space="preserve"> NUMPAGES </w:instrText>
    </w:r>
    <w:r w:rsidR="007E2CE4" w:rsidRPr="00857FC1">
      <w:rPr>
        <w:rFonts w:ascii="Arial" w:hAnsi="Arial" w:cs="Arial"/>
        <w:sz w:val="16"/>
        <w:szCs w:val="16"/>
      </w:rPr>
      <w:fldChar w:fldCharType="separate"/>
    </w:r>
    <w:r w:rsidR="00E36319">
      <w:rPr>
        <w:rFonts w:ascii="Arial" w:hAnsi="Arial" w:cs="Arial"/>
        <w:noProof/>
        <w:sz w:val="16"/>
        <w:szCs w:val="16"/>
      </w:rPr>
      <w:t>1</w:t>
    </w:r>
    <w:r w:rsidR="007E2CE4" w:rsidRPr="00857FC1">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6FBDA" w14:textId="77777777" w:rsidR="00D417BA" w:rsidRDefault="00D417BA" w:rsidP="007E2CE4">
      <w:r>
        <w:separator/>
      </w:r>
    </w:p>
  </w:footnote>
  <w:footnote w:type="continuationSeparator" w:id="0">
    <w:p w14:paraId="72B1E647" w14:textId="77777777" w:rsidR="00D417BA" w:rsidRDefault="00D417BA" w:rsidP="007E2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7D1FF" w14:textId="2C0ED419" w:rsidR="007E2CE4" w:rsidRPr="004E2E62" w:rsidRDefault="00E36319" w:rsidP="007E2CE4">
    <w:pPr>
      <w:pStyle w:val="Header"/>
      <w:rPr>
        <w:rFonts w:ascii="Arial" w:hAnsi="Arial" w:cs="Arial"/>
        <w:b/>
        <w:i/>
      </w:rPr>
    </w:pPr>
    <w:r>
      <w:rPr>
        <w:noProof/>
        <w:szCs w:val="22"/>
      </w:rPr>
      <w:drawing>
        <wp:inline distT="0" distB="0" distL="0" distR="0" wp14:anchorId="6C8F6881" wp14:editId="5B74D4A6">
          <wp:extent cx="685800" cy="685800"/>
          <wp:effectExtent l="0" t="0" r="0" b="0"/>
          <wp:docPr id="1" name="Picture 1" descr="bko logo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o logo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91A8E"/>
    <w:multiLevelType w:val="hybridMultilevel"/>
    <w:tmpl w:val="DCC2A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F7C6B6D"/>
    <w:multiLevelType w:val="hybridMultilevel"/>
    <w:tmpl w:val="13D663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2904ECF"/>
    <w:multiLevelType w:val="hybridMultilevel"/>
    <w:tmpl w:val="4E9AE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6E754E7"/>
    <w:multiLevelType w:val="hybridMultilevel"/>
    <w:tmpl w:val="F138B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756B10"/>
    <w:multiLevelType w:val="hybridMultilevel"/>
    <w:tmpl w:val="426A3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34"/>
    <w:rsid w:val="000036AC"/>
    <w:rsid w:val="00187BA5"/>
    <w:rsid w:val="001D4857"/>
    <w:rsid w:val="00322B0C"/>
    <w:rsid w:val="0036208F"/>
    <w:rsid w:val="00374334"/>
    <w:rsid w:val="00383949"/>
    <w:rsid w:val="00425C54"/>
    <w:rsid w:val="004508A4"/>
    <w:rsid w:val="00497644"/>
    <w:rsid w:val="004C6FAE"/>
    <w:rsid w:val="004E2E62"/>
    <w:rsid w:val="00545C8F"/>
    <w:rsid w:val="005757B5"/>
    <w:rsid w:val="005D4232"/>
    <w:rsid w:val="006E30CF"/>
    <w:rsid w:val="006F1076"/>
    <w:rsid w:val="006F6B79"/>
    <w:rsid w:val="00711845"/>
    <w:rsid w:val="007A584C"/>
    <w:rsid w:val="007E2CE4"/>
    <w:rsid w:val="0080172F"/>
    <w:rsid w:val="00857FC1"/>
    <w:rsid w:val="008A07B1"/>
    <w:rsid w:val="008C1CE6"/>
    <w:rsid w:val="008E3113"/>
    <w:rsid w:val="0095564A"/>
    <w:rsid w:val="009D5AA0"/>
    <w:rsid w:val="00BF100C"/>
    <w:rsid w:val="00C632EC"/>
    <w:rsid w:val="00D031AF"/>
    <w:rsid w:val="00D417BA"/>
    <w:rsid w:val="00E36319"/>
    <w:rsid w:val="00E5555B"/>
    <w:rsid w:val="00E716CF"/>
    <w:rsid w:val="00EF471D"/>
    <w:rsid w:val="00F41DA1"/>
    <w:rsid w:val="00F66E73"/>
    <w:rsid w:val="00F73BB7"/>
    <w:rsid w:val="00F80FE3"/>
    <w:rsid w:val="00F93017"/>
    <w:rsid w:val="00FB2FC3"/>
    <w:rsid w:val="00FB3809"/>
    <w:rsid w:val="00FD0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212BD71"/>
  <w15:chartTrackingRefBased/>
  <w15:docId w15:val="{EC602E21-8F26-4074-8A7C-33D6F569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7E2CE4"/>
    <w:pPr>
      <w:tabs>
        <w:tab w:val="center" w:pos="4513"/>
        <w:tab w:val="right" w:pos="9026"/>
      </w:tabs>
    </w:pPr>
  </w:style>
  <w:style w:type="character" w:customStyle="1" w:styleId="HeaderChar">
    <w:name w:val="Header Char"/>
    <w:basedOn w:val="DefaultParagraphFont"/>
    <w:link w:val="Header"/>
    <w:rsid w:val="007E2CE4"/>
    <w:rPr>
      <w:sz w:val="24"/>
      <w:szCs w:val="24"/>
    </w:rPr>
  </w:style>
  <w:style w:type="paragraph" w:styleId="Footer">
    <w:name w:val="footer"/>
    <w:basedOn w:val="Normal"/>
    <w:link w:val="FooterChar"/>
    <w:rsid w:val="007E2CE4"/>
    <w:pPr>
      <w:tabs>
        <w:tab w:val="center" w:pos="4513"/>
        <w:tab w:val="right" w:pos="9026"/>
      </w:tabs>
    </w:pPr>
  </w:style>
  <w:style w:type="character" w:customStyle="1" w:styleId="FooterChar">
    <w:name w:val="Footer Char"/>
    <w:basedOn w:val="DefaultParagraphFont"/>
    <w:link w:val="Footer"/>
    <w:rsid w:val="007E2CE4"/>
    <w:rPr>
      <w:sz w:val="24"/>
      <w:szCs w:val="24"/>
    </w:rPr>
  </w:style>
  <w:style w:type="character" w:customStyle="1" w:styleId="apple-converted-space">
    <w:name w:val="apple-converted-space"/>
    <w:basedOn w:val="DefaultParagraphFont"/>
    <w:rsid w:val="00F93017"/>
  </w:style>
  <w:style w:type="character" w:styleId="Hyperlink">
    <w:name w:val="Hyperlink"/>
    <w:basedOn w:val="DefaultParagraphFont"/>
    <w:uiPriority w:val="99"/>
    <w:unhideWhenUsed/>
    <w:rsid w:val="00F93017"/>
    <w:rPr>
      <w:color w:val="0000FF"/>
      <w:u w:val="single"/>
    </w:rPr>
  </w:style>
  <w:style w:type="character" w:styleId="FollowedHyperlink">
    <w:name w:val="FollowedHyperlink"/>
    <w:basedOn w:val="DefaultParagraphFont"/>
    <w:rsid w:val="00F93017"/>
    <w:rPr>
      <w:color w:val="800080"/>
      <w:u w:val="single"/>
    </w:rPr>
  </w:style>
  <w:style w:type="character" w:customStyle="1" w:styleId="CharChar4">
    <w:name w:val="Char Char4"/>
    <w:basedOn w:val="DefaultParagraphFont"/>
    <w:locked/>
    <w:rsid w:val="00F66E73"/>
    <w:rPr>
      <w:sz w:val="24"/>
      <w:szCs w:val="24"/>
      <w:lang w:val="en-GB" w:eastAsia="en-GB" w:bidi="ar-SA"/>
    </w:rPr>
  </w:style>
  <w:style w:type="character" w:styleId="CommentReference">
    <w:name w:val="annotation reference"/>
    <w:basedOn w:val="DefaultParagraphFont"/>
    <w:semiHidden/>
    <w:rsid w:val="00F66E73"/>
    <w:rPr>
      <w:sz w:val="16"/>
      <w:szCs w:val="16"/>
    </w:rPr>
  </w:style>
  <w:style w:type="paragraph" w:styleId="CommentText">
    <w:name w:val="annotation text"/>
    <w:basedOn w:val="Normal"/>
    <w:semiHidden/>
    <w:rsid w:val="00F66E73"/>
    <w:rPr>
      <w:sz w:val="20"/>
      <w:szCs w:val="20"/>
    </w:rPr>
  </w:style>
  <w:style w:type="paragraph" w:styleId="CommentSubject">
    <w:name w:val="annotation subject"/>
    <w:basedOn w:val="CommentText"/>
    <w:next w:val="CommentText"/>
    <w:semiHidden/>
    <w:rsid w:val="00F66E73"/>
    <w:rPr>
      <w:b/>
      <w:bCs/>
    </w:rPr>
  </w:style>
  <w:style w:type="paragraph" w:styleId="BalloonText">
    <w:name w:val="Balloon Text"/>
    <w:basedOn w:val="Normal"/>
    <w:semiHidden/>
    <w:rsid w:val="00F66E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6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se.gov.uk/pubns/indg23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Fire Incident Action Guidelines</vt:lpstr>
    </vt:vector>
  </TitlesOfParts>
  <Company/>
  <LinksUpToDate>false</LinksUpToDate>
  <CharactersWithSpaces>2603</CharactersWithSpaces>
  <SharedDoc>false</SharedDoc>
  <HLinks>
    <vt:vector size="6" baseType="variant">
      <vt:variant>
        <vt:i4>2687039</vt:i4>
      </vt:variant>
      <vt:variant>
        <vt:i4>0</vt:i4>
      </vt:variant>
      <vt:variant>
        <vt:i4>0</vt:i4>
      </vt:variant>
      <vt:variant>
        <vt:i4>5</vt:i4>
      </vt:variant>
      <vt:variant>
        <vt:lpwstr>http://www.hse.gov.uk/pubns/indg236.pdf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Incident Action Guidelines</dc:title>
  <dc:subject/>
  <dc:creator>Brett</dc:creator>
  <cp:keywords/>
  <cp:lastModifiedBy>Parry, Andy</cp:lastModifiedBy>
  <cp:revision>2</cp:revision>
  <cp:lastPrinted>2013-03-24T09:04:00Z</cp:lastPrinted>
  <dcterms:created xsi:type="dcterms:W3CDTF">2015-03-23T09:44:00Z</dcterms:created>
  <dcterms:modified xsi:type="dcterms:W3CDTF">2015-03-23T09:44:00Z</dcterms:modified>
</cp:coreProperties>
</file>